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BE3" w:rsidRPr="009F2C8D" w:rsidRDefault="00325BE3" w:rsidP="00325BE3">
      <w:pPr>
        <w:spacing w:line="400" w:lineRule="exact"/>
        <w:jc w:val="center"/>
        <w:rPr>
          <w:rFonts w:ascii="仿宋" w:eastAsia="仿宋" w:hAnsi="仿宋"/>
          <w:bCs/>
          <w:sz w:val="32"/>
          <w:szCs w:val="32"/>
        </w:rPr>
      </w:pPr>
      <w:r w:rsidRPr="009F2C8D">
        <w:rPr>
          <w:rFonts w:ascii="仿宋" w:eastAsia="仿宋" w:hAnsi="仿宋" w:hint="eastAsia"/>
          <w:bCs/>
          <w:sz w:val="32"/>
          <w:szCs w:val="32"/>
        </w:rPr>
        <w:t>环境与测绘学院测绘工程系党支部事迹简介</w:t>
      </w:r>
    </w:p>
    <w:p w:rsidR="00325BE3" w:rsidRPr="009F2C8D" w:rsidRDefault="00325BE3" w:rsidP="00325BE3">
      <w:pPr>
        <w:spacing w:line="400" w:lineRule="exact"/>
        <w:rPr>
          <w:rFonts w:ascii="仿宋" w:eastAsia="仿宋" w:hAnsi="仿宋"/>
        </w:rPr>
      </w:pPr>
    </w:p>
    <w:p w:rsidR="00325BE3" w:rsidRPr="009F2C8D" w:rsidRDefault="00325BE3" w:rsidP="00325BE3">
      <w:pPr>
        <w:spacing w:line="400" w:lineRule="exact"/>
        <w:ind w:firstLineChars="200" w:firstLine="480"/>
        <w:rPr>
          <w:rFonts w:ascii="仿宋" w:eastAsia="仿宋" w:hAnsi="仿宋" w:cs="Times New Roman"/>
          <w:bCs/>
          <w:sz w:val="24"/>
          <w:szCs w:val="24"/>
        </w:rPr>
      </w:pPr>
      <w:r w:rsidRPr="009F2C8D">
        <w:rPr>
          <w:rFonts w:ascii="仿宋" w:eastAsia="仿宋" w:hAnsi="仿宋" w:cs="Times New Roman" w:hint="eastAsia"/>
          <w:bCs/>
          <w:sz w:val="24"/>
          <w:szCs w:val="24"/>
        </w:rPr>
        <w:t>测绘工程系党支部坚持以习近平新时代中国特色社会主义思想为指导，深入学习贯彻习近平总书记关于高校党建工作的重要论述，全面落实立德树人根本任务，发挥教育管理监督党员和组织宣传凝聚服务师生员工的作用，</w:t>
      </w:r>
      <w:r w:rsidRPr="009F2C8D">
        <w:rPr>
          <w:rFonts w:ascii="仿宋" w:eastAsia="仿宋" w:hAnsi="仿宋" w:cs="Times New Roman"/>
          <w:bCs/>
          <w:sz w:val="24"/>
          <w:szCs w:val="24"/>
        </w:rPr>
        <w:t>传承矿山测量“立德、求真、自强、思辨”精神，</w:t>
      </w:r>
      <w:r w:rsidRPr="009F2C8D">
        <w:rPr>
          <w:rFonts w:ascii="仿宋" w:eastAsia="仿宋" w:hAnsi="仿宋" w:cs="Times New Roman" w:hint="eastAsia"/>
          <w:bCs/>
          <w:sz w:val="24"/>
          <w:szCs w:val="24"/>
        </w:rPr>
        <w:t>将支部党建与业务工作紧密结合，</w:t>
      </w:r>
      <w:r w:rsidRPr="009F2C8D">
        <w:rPr>
          <w:rFonts w:ascii="仿宋" w:eastAsia="仿宋" w:hAnsi="仿宋" w:cs="Times New Roman"/>
          <w:bCs/>
          <w:sz w:val="24"/>
          <w:szCs w:val="24"/>
        </w:rPr>
        <w:t>为学科的人才培养和科技进步作出突出贡献</w:t>
      </w:r>
      <w:r w:rsidRPr="009F2C8D">
        <w:rPr>
          <w:rFonts w:ascii="仿宋" w:eastAsia="仿宋" w:hAnsi="仿宋" w:cs="Times New Roman" w:hint="eastAsia"/>
          <w:bCs/>
          <w:sz w:val="24"/>
          <w:szCs w:val="24"/>
        </w:rPr>
        <w:t>，实现了党建与业务工作“双提升”。</w:t>
      </w:r>
    </w:p>
    <w:p w:rsidR="00325BE3" w:rsidRPr="009F2C8D" w:rsidRDefault="00325BE3" w:rsidP="0007041A">
      <w:pPr>
        <w:spacing w:beforeLines="50" w:line="400" w:lineRule="exact"/>
        <w:ind w:firstLineChars="200" w:firstLine="482"/>
        <w:rPr>
          <w:rFonts w:ascii="仿宋" w:eastAsia="仿宋" w:hAnsi="仿宋" w:cs="Times New Roman"/>
          <w:bCs/>
          <w:sz w:val="24"/>
          <w:szCs w:val="24"/>
        </w:rPr>
      </w:pPr>
      <w:r w:rsidRPr="009F2C8D">
        <w:rPr>
          <w:rFonts w:ascii="仿宋" w:eastAsia="仿宋" w:hAnsi="仿宋" w:cs="Times New Roman"/>
          <w:b/>
          <w:bCs/>
          <w:sz w:val="24"/>
          <w:szCs w:val="24"/>
        </w:rPr>
        <w:t>信仰引领识才，实现教师</w:t>
      </w:r>
      <w:r w:rsidRPr="009F2C8D">
        <w:rPr>
          <w:rFonts w:ascii="仿宋" w:eastAsia="仿宋" w:hAnsi="仿宋" w:cs="Times New Roman" w:hint="eastAsia"/>
          <w:b/>
          <w:bCs/>
          <w:sz w:val="24"/>
          <w:szCs w:val="24"/>
        </w:rPr>
        <w:t>思想政治</w:t>
      </w:r>
      <w:r w:rsidRPr="009F2C8D">
        <w:rPr>
          <w:rFonts w:ascii="仿宋" w:eastAsia="仿宋" w:hAnsi="仿宋" w:cs="Times New Roman"/>
          <w:b/>
          <w:bCs/>
          <w:sz w:val="24"/>
          <w:szCs w:val="24"/>
        </w:rPr>
        <w:t>水平提升</w:t>
      </w:r>
      <w:r w:rsidRPr="009F2C8D">
        <w:rPr>
          <w:rFonts w:ascii="仿宋" w:eastAsia="仿宋" w:hAnsi="仿宋" w:cs="Times New Roman" w:hint="eastAsia"/>
          <w:b/>
          <w:bCs/>
          <w:sz w:val="24"/>
          <w:szCs w:val="24"/>
        </w:rPr>
        <w:t>。</w:t>
      </w:r>
      <w:r w:rsidRPr="009F2C8D">
        <w:rPr>
          <w:rFonts w:ascii="仿宋" w:eastAsia="仿宋" w:hAnsi="仿宋" w:cs="Times New Roman" w:hint="eastAsia"/>
          <w:bCs/>
          <w:sz w:val="24"/>
          <w:szCs w:val="24"/>
        </w:rPr>
        <w:t>党支部不断完善加强教师思想政治工作的体制机制，不断提升教师思想政治水平和职业道德水平。</w:t>
      </w:r>
      <w:r w:rsidRPr="009F2C8D">
        <w:rPr>
          <w:rFonts w:ascii="仿宋" w:eastAsia="仿宋" w:hAnsi="仿宋" w:cs="Times New Roman"/>
          <w:bCs/>
          <w:sz w:val="24"/>
          <w:szCs w:val="24"/>
        </w:rPr>
        <w:t>着力以制度抓党建、以制度促落实，</w:t>
      </w:r>
      <w:r w:rsidRPr="009F2C8D">
        <w:rPr>
          <w:rFonts w:ascii="仿宋" w:eastAsia="仿宋" w:hAnsi="仿宋" w:cs="Times New Roman" w:hint="eastAsia"/>
          <w:bCs/>
          <w:sz w:val="24"/>
          <w:szCs w:val="24"/>
        </w:rPr>
        <w:t>积极推进“两学一做”学习教育常态化制度化，努力建设一支政治立场过硬、业务能力精湛、育人水平高超的教师队伍。</w:t>
      </w:r>
    </w:p>
    <w:p w:rsidR="00325BE3" w:rsidRPr="009F2C8D" w:rsidRDefault="00325BE3" w:rsidP="00325BE3">
      <w:pPr>
        <w:spacing w:line="400" w:lineRule="exact"/>
        <w:ind w:firstLineChars="200" w:firstLine="482"/>
        <w:rPr>
          <w:rFonts w:ascii="仿宋" w:eastAsia="仿宋" w:hAnsi="仿宋" w:cs="Times New Roman"/>
          <w:bCs/>
          <w:sz w:val="24"/>
          <w:szCs w:val="24"/>
        </w:rPr>
      </w:pPr>
      <w:r w:rsidRPr="009F2C8D">
        <w:rPr>
          <w:rFonts w:ascii="仿宋" w:eastAsia="仿宋" w:hAnsi="仿宋" w:cs="Times New Roman"/>
          <w:b/>
          <w:bCs/>
          <w:sz w:val="24"/>
          <w:szCs w:val="24"/>
        </w:rPr>
        <w:t>教学科研育才，实现教师业务能力提升</w:t>
      </w:r>
      <w:r w:rsidRPr="009F2C8D">
        <w:rPr>
          <w:rFonts w:ascii="仿宋" w:eastAsia="仿宋" w:hAnsi="仿宋" w:cs="Times New Roman" w:hint="eastAsia"/>
          <w:b/>
          <w:bCs/>
          <w:sz w:val="24"/>
          <w:szCs w:val="24"/>
        </w:rPr>
        <w:t>。</w:t>
      </w:r>
      <w:r w:rsidRPr="009F2C8D">
        <w:rPr>
          <w:rFonts w:ascii="仿宋" w:eastAsia="仿宋" w:hAnsi="仿宋" w:cs="Times New Roman" w:hint="eastAsia"/>
          <w:bCs/>
          <w:sz w:val="24"/>
          <w:szCs w:val="24"/>
        </w:rPr>
        <w:t>党支部将组织生活与科研团队的学习、科研和工作结合起来，为党员搭建学术研讨和交流平台，实现党建工作与教学科研工作互促互进。通过多样化本科教学与实践途径提升教师教学质量，通过开放式学术交流与合作提升教师科研服务能力，通过搭建互动式社会服务平台，带领教师积极投身国家重大战略，服务地方社会经济发展。</w:t>
      </w:r>
    </w:p>
    <w:p w:rsidR="00325BE3" w:rsidRPr="009F2C8D" w:rsidRDefault="00325BE3" w:rsidP="00325BE3">
      <w:pPr>
        <w:spacing w:line="400" w:lineRule="exact"/>
        <w:ind w:firstLineChars="200" w:firstLine="482"/>
        <w:rPr>
          <w:rFonts w:ascii="仿宋" w:eastAsia="仿宋" w:hAnsi="仿宋" w:cs="Times New Roman"/>
          <w:bCs/>
          <w:sz w:val="24"/>
          <w:szCs w:val="24"/>
        </w:rPr>
      </w:pPr>
      <w:r w:rsidRPr="009F2C8D">
        <w:rPr>
          <w:rFonts w:ascii="仿宋" w:eastAsia="仿宋" w:hAnsi="仿宋" w:cs="Times New Roman"/>
          <w:b/>
          <w:bCs/>
          <w:sz w:val="24"/>
          <w:szCs w:val="24"/>
        </w:rPr>
        <w:t>团队培养成才，实现教师人才</w:t>
      </w:r>
      <w:r w:rsidR="0007041A">
        <w:rPr>
          <w:rFonts w:ascii="仿宋" w:eastAsia="仿宋" w:hAnsi="仿宋" w:cs="Times New Roman" w:hint="eastAsia"/>
          <w:b/>
          <w:bCs/>
          <w:sz w:val="24"/>
          <w:szCs w:val="24"/>
        </w:rPr>
        <w:t>储备</w:t>
      </w:r>
      <w:r w:rsidRPr="009F2C8D">
        <w:rPr>
          <w:rFonts w:ascii="仿宋" w:eastAsia="仿宋" w:hAnsi="仿宋" w:cs="Times New Roman"/>
          <w:b/>
          <w:bCs/>
          <w:sz w:val="24"/>
          <w:szCs w:val="24"/>
        </w:rPr>
        <w:t>提升</w:t>
      </w:r>
      <w:r w:rsidRPr="009F2C8D">
        <w:rPr>
          <w:rFonts w:ascii="仿宋" w:eastAsia="仿宋" w:hAnsi="仿宋" w:cs="Times New Roman" w:hint="eastAsia"/>
          <w:b/>
          <w:bCs/>
          <w:sz w:val="24"/>
          <w:szCs w:val="24"/>
        </w:rPr>
        <w:t>。</w:t>
      </w:r>
      <w:r w:rsidRPr="009F2C8D">
        <w:rPr>
          <w:rFonts w:ascii="仿宋" w:eastAsia="仿宋" w:hAnsi="仿宋" w:cs="Times New Roman" w:hint="eastAsia"/>
          <w:bCs/>
          <w:sz w:val="24"/>
          <w:szCs w:val="24"/>
        </w:rPr>
        <w:t>党支部把教师队伍建设，特别是青年教师的培养作为重中之重，引导青年教师结合学术背景、研究方向，量身定制个人发展目标和规划。坚持人才队伍引培并举，打造以院士领衔、国家高端人才引领，国际化程度高，与一流学科相适应的师资队伍。</w:t>
      </w:r>
    </w:p>
    <w:p w:rsidR="00325BE3" w:rsidRPr="009F2C8D" w:rsidRDefault="00325BE3" w:rsidP="00325BE3">
      <w:pPr>
        <w:spacing w:line="400" w:lineRule="exact"/>
        <w:ind w:firstLineChars="200" w:firstLine="482"/>
        <w:rPr>
          <w:rFonts w:ascii="仿宋" w:eastAsia="仿宋" w:hAnsi="仿宋" w:cs="Times New Roman"/>
          <w:bCs/>
          <w:sz w:val="24"/>
          <w:szCs w:val="24"/>
        </w:rPr>
      </w:pPr>
      <w:r w:rsidRPr="009F2C8D">
        <w:rPr>
          <w:rFonts w:ascii="仿宋" w:eastAsia="仿宋" w:hAnsi="仿宋" w:cs="Times New Roman"/>
          <w:b/>
          <w:bCs/>
          <w:sz w:val="24"/>
          <w:szCs w:val="24"/>
        </w:rPr>
        <w:t>文化铸魂留才，实现教师团队文化提升</w:t>
      </w:r>
      <w:r w:rsidRPr="009F2C8D">
        <w:rPr>
          <w:rFonts w:ascii="仿宋" w:eastAsia="仿宋" w:hAnsi="仿宋" w:cs="Times New Roman" w:hint="eastAsia"/>
          <w:b/>
          <w:bCs/>
          <w:sz w:val="24"/>
          <w:szCs w:val="24"/>
        </w:rPr>
        <w:t>。</w:t>
      </w:r>
      <w:r w:rsidRPr="009F2C8D">
        <w:rPr>
          <w:rFonts w:ascii="仿宋" w:eastAsia="仿宋" w:hAnsi="仿宋" w:cs="Times New Roman" w:hint="eastAsia"/>
          <w:bCs/>
          <w:sz w:val="24"/>
          <w:szCs w:val="24"/>
        </w:rPr>
        <w:t>党支部倡导务实学风。传承“国家需要，我便站好岗位不畏艰苦”的情怀，倡导“甘坐十年冷板凳”的学术风气，把“要做就做到最好”作为学科团队的价值追求，建成了国家级课程思政教学团队</w:t>
      </w:r>
      <w:r w:rsidRPr="009F2C8D">
        <w:rPr>
          <w:rFonts w:ascii="仿宋" w:eastAsia="仿宋" w:hAnsi="仿宋" w:cs="Times New Roman"/>
          <w:bCs/>
          <w:sz w:val="24"/>
          <w:szCs w:val="24"/>
        </w:rPr>
        <w:t>1个，培养了国家“万人计划”教学名师</w:t>
      </w:r>
      <w:r w:rsidRPr="009F2C8D">
        <w:rPr>
          <w:rFonts w:ascii="仿宋" w:eastAsia="仿宋" w:hAnsi="仿宋" w:cs="Times New Roman" w:hint="eastAsia"/>
          <w:bCs/>
          <w:sz w:val="24"/>
          <w:szCs w:val="24"/>
        </w:rPr>
        <w:t>、</w:t>
      </w:r>
      <w:r w:rsidRPr="009F2C8D">
        <w:rPr>
          <w:rFonts w:ascii="仿宋" w:eastAsia="仿宋" w:hAnsi="仿宋" w:cs="Times New Roman"/>
          <w:bCs/>
          <w:sz w:val="24"/>
          <w:szCs w:val="24"/>
        </w:rPr>
        <w:t>国家级课程思政教学名师</w:t>
      </w:r>
      <w:r w:rsidRPr="009F2C8D">
        <w:rPr>
          <w:rFonts w:ascii="仿宋" w:eastAsia="仿宋" w:hAnsi="仿宋" w:cs="Times New Roman" w:hint="eastAsia"/>
          <w:bCs/>
          <w:sz w:val="24"/>
          <w:szCs w:val="24"/>
        </w:rPr>
        <w:t>、</w:t>
      </w:r>
      <w:r w:rsidRPr="009F2C8D">
        <w:rPr>
          <w:rFonts w:ascii="仿宋" w:eastAsia="仿宋" w:hAnsi="仿宋" w:cs="Times New Roman"/>
          <w:bCs/>
          <w:sz w:val="24"/>
          <w:szCs w:val="24"/>
        </w:rPr>
        <w:t>全国教材建设先进个人</w:t>
      </w:r>
      <w:r w:rsidRPr="009F2C8D">
        <w:rPr>
          <w:rFonts w:ascii="仿宋" w:eastAsia="仿宋" w:hAnsi="仿宋" w:cs="Times New Roman" w:hint="eastAsia"/>
          <w:bCs/>
          <w:sz w:val="24"/>
          <w:szCs w:val="24"/>
        </w:rPr>
        <w:t>、</w:t>
      </w:r>
      <w:r w:rsidRPr="009F2C8D">
        <w:rPr>
          <w:rFonts w:ascii="仿宋" w:eastAsia="仿宋" w:hAnsi="仿宋" w:cs="Times New Roman"/>
          <w:bCs/>
          <w:sz w:val="24"/>
          <w:szCs w:val="24"/>
        </w:rPr>
        <w:t>全国煤炭教育工作先进个人</w:t>
      </w:r>
      <w:r w:rsidRPr="009F2C8D">
        <w:rPr>
          <w:rFonts w:ascii="仿宋" w:eastAsia="仿宋" w:hAnsi="仿宋" w:cs="Times New Roman" w:hint="eastAsia"/>
          <w:bCs/>
          <w:sz w:val="24"/>
          <w:szCs w:val="24"/>
        </w:rPr>
        <w:t>、</w:t>
      </w:r>
      <w:r w:rsidRPr="009F2C8D">
        <w:rPr>
          <w:rFonts w:ascii="仿宋" w:eastAsia="仿宋" w:hAnsi="仿宋" w:cs="Times New Roman"/>
          <w:bCs/>
          <w:sz w:val="24"/>
          <w:szCs w:val="24"/>
        </w:rPr>
        <w:t>全国煤炭行业教学名师</w:t>
      </w:r>
      <w:r w:rsidRPr="009F2C8D">
        <w:rPr>
          <w:rFonts w:ascii="仿宋" w:eastAsia="仿宋" w:hAnsi="仿宋" w:cs="Times New Roman" w:hint="eastAsia"/>
          <w:bCs/>
          <w:sz w:val="24"/>
          <w:szCs w:val="24"/>
        </w:rPr>
        <w:t>等一批先进教师代表。</w:t>
      </w:r>
    </w:p>
    <w:p w:rsidR="00325BE3" w:rsidRPr="009F2C8D" w:rsidRDefault="00325BE3" w:rsidP="0007041A">
      <w:pPr>
        <w:spacing w:beforeLines="50" w:line="400" w:lineRule="exact"/>
        <w:ind w:firstLineChars="200" w:firstLine="480"/>
        <w:rPr>
          <w:rFonts w:ascii="仿宋" w:eastAsia="仿宋" w:hAnsi="仿宋" w:cs="Times New Roman"/>
          <w:bCs/>
          <w:sz w:val="24"/>
          <w:szCs w:val="24"/>
        </w:rPr>
      </w:pPr>
      <w:r w:rsidRPr="009F2C8D">
        <w:rPr>
          <w:rFonts w:ascii="仿宋" w:eastAsia="仿宋" w:hAnsi="仿宋" w:cs="Times New Roman"/>
          <w:bCs/>
          <w:sz w:val="24"/>
          <w:szCs w:val="24"/>
        </w:rPr>
        <w:t>近年来，</w:t>
      </w:r>
      <w:r w:rsidRPr="009F2C8D">
        <w:rPr>
          <w:rFonts w:ascii="仿宋" w:eastAsia="仿宋" w:hAnsi="仿宋" w:cs="Times New Roman" w:hint="eastAsia"/>
          <w:bCs/>
          <w:sz w:val="24"/>
          <w:szCs w:val="24"/>
        </w:rPr>
        <w:t>测绘工程系党支部</w:t>
      </w:r>
      <w:r w:rsidRPr="009F2C8D">
        <w:rPr>
          <w:rFonts w:ascii="仿宋" w:eastAsia="仿宋" w:hAnsi="仿宋" w:cs="Times New Roman"/>
          <w:bCs/>
          <w:sz w:val="24"/>
          <w:szCs w:val="24"/>
        </w:rPr>
        <w:t>先后荣获徐州市教育系统先进基层党组织、校级优质党支部等荣誉称号。</w:t>
      </w:r>
      <w:r w:rsidRPr="009F2C8D">
        <w:rPr>
          <w:rFonts w:ascii="仿宋" w:eastAsia="仿宋" w:hAnsi="仿宋" w:cs="Times New Roman" w:hint="eastAsia"/>
          <w:bCs/>
          <w:sz w:val="24"/>
          <w:szCs w:val="24"/>
        </w:rPr>
        <w:t>在第四轮学科评估中，“测绘科学与技术”为“</w:t>
      </w:r>
      <w:r w:rsidRPr="009F2C8D">
        <w:rPr>
          <w:rFonts w:ascii="仿宋" w:eastAsia="仿宋" w:hAnsi="仿宋" w:cs="Times New Roman"/>
          <w:bCs/>
          <w:sz w:val="24"/>
          <w:szCs w:val="24"/>
        </w:rPr>
        <w:t>A-”，位居全国第三。“测绘科学与技术”江苏高校优势学科二期建设顺利通过验收，并获三期滚动支持。“测绘科学与技术”入选“双一流”学科群建设依托学科，“测绘科学与技术”入选学校“双一流”建设培育学科，牵头负责太空采矿、生态环境修复与保护2个“双一流”学科建设方向。新增“天空地井协同感知空间信息创新学科引智基地”111引智基地，教育部野外科学观测研究站。</w:t>
      </w:r>
      <w:r w:rsidRPr="009F2C8D">
        <w:rPr>
          <w:rFonts w:ascii="仿宋" w:eastAsia="仿宋" w:hAnsi="仿宋" w:cs="Times New Roman" w:hint="eastAsia"/>
          <w:bCs/>
          <w:sz w:val="24"/>
          <w:szCs w:val="24"/>
        </w:rPr>
        <w:t>建成北斗数据分析中心，中非矿山空间地理信息国际合作联合实验室揭牌成立。“测绘工</w:t>
      </w:r>
      <w:r w:rsidRPr="009F2C8D">
        <w:rPr>
          <w:rFonts w:ascii="仿宋" w:eastAsia="仿宋" w:hAnsi="仿宋" w:cs="Times New Roman" w:hint="eastAsia"/>
          <w:bCs/>
          <w:sz w:val="24"/>
          <w:szCs w:val="24"/>
        </w:rPr>
        <w:lastRenderedPageBreak/>
        <w:t>程”专业入选第一批国家“双万计划”专业，第二次通过国家工程教育专业认证</w:t>
      </w:r>
      <w:r w:rsidRPr="009F2C8D">
        <w:rPr>
          <w:rFonts w:ascii="仿宋" w:eastAsia="仿宋" w:hAnsi="仿宋" w:cs="Times New Roman"/>
          <w:bCs/>
          <w:sz w:val="24"/>
          <w:szCs w:val="24"/>
        </w:rPr>
        <w:t>，“测绘工程”江苏省品牌专业一期以“优秀”成绩通过验收，并获得二期滚动支持。</w:t>
      </w:r>
    </w:p>
    <w:p w:rsidR="006901F3" w:rsidRPr="00325BE3" w:rsidRDefault="006901F3"/>
    <w:sectPr w:rsidR="006901F3" w:rsidRPr="00325BE3" w:rsidSect="006901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EE6" w:rsidRDefault="000B4EE6" w:rsidP="0007041A">
      <w:r>
        <w:separator/>
      </w:r>
    </w:p>
  </w:endnote>
  <w:endnote w:type="continuationSeparator" w:id="1">
    <w:p w:rsidR="000B4EE6" w:rsidRDefault="000B4EE6" w:rsidP="000704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EE6" w:rsidRDefault="000B4EE6" w:rsidP="0007041A">
      <w:r>
        <w:separator/>
      </w:r>
    </w:p>
  </w:footnote>
  <w:footnote w:type="continuationSeparator" w:id="1">
    <w:p w:rsidR="000B4EE6" w:rsidRDefault="000B4EE6" w:rsidP="000704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5BE3"/>
    <w:rsid w:val="0007041A"/>
    <w:rsid w:val="000B4EE6"/>
    <w:rsid w:val="00325BE3"/>
    <w:rsid w:val="006901F3"/>
    <w:rsid w:val="00944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B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704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7041A"/>
    <w:rPr>
      <w:sz w:val="18"/>
      <w:szCs w:val="18"/>
    </w:rPr>
  </w:style>
  <w:style w:type="paragraph" w:styleId="a4">
    <w:name w:val="footer"/>
    <w:basedOn w:val="a"/>
    <w:link w:val="Char0"/>
    <w:uiPriority w:val="99"/>
    <w:semiHidden/>
    <w:unhideWhenUsed/>
    <w:rsid w:val="000704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7041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981</Characters>
  <Application>Microsoft Office Word</Application>
  <DocSecurity>0</DocSecurity>
  <Lines>8</Lines>
  <Paragraphs>2</Paragraphs>
  <ScaleCrop>false</ScaleCrop>
  <Company>Hewlett-Packard Company</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CUMT</dc:creator>
  <cp:lastModifiedBy>CUMT</cp:lastModifiedBy>
  <cp:revision>2</cp:revision>
  <dcterms:created xsi:type="dcterms:W3CDTF">2022-03-22T07:59:00Z</dcterms:created>
  <dcterms:modified xsi:type="dcterms:W3CDTF">2022-03-22T09:00:00Z</dcterms:modified>
</cp:coreProperties>
</file>